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4" w:rsidRPr="00D82BF2" w:rsidRDefault="00883884" w:rsidP="00883884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 w:rsidRPr="00D82BF2">
        <w:rPr>
          <w:rFonts w:cs="AgendaPl Bold"/>
          <w:b/>
          <w:bCs/>
          <w:color w:val="005AAA"/>
          <w:sz w:val="36"/>
          <w:szCs w:val="36"/>
        </w:rPr>
        <w:t xml:space="preserve">Szczegółowy przedmiotowy system oceniania do podręcznika </w:t>
      </w:r>
      <w:r w:rsidRPr="00D82BF2">
        <w:rPr>
          <w:rFonts w:cs="AgendaPl BoldItalic"/>
          <w:b/>
          <w:bCs/>
          <w:i/>
          <w:iCs/>
          <w:color w:val="005AAA"/>
          <w:sz w:val="36"/>
          <w:szCs w:val="36"/>
        </w:rPr>
        <w:t>Słowa z uśmiechem</w:t>
      </w:r>
      <w:r w:rsidRPr="00D82BF2"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p w:rsidR="00883884" w:rsidRPr="00D82BF2" w:rsidRDefault="00883884" w:rsidP="00883884">
      <w:pPr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cs="AgendaPl Bold"/>
          <w:b/>
          <w:bCs/>
          <w:color w:val="005AAA"/>
          <w:position w:val="2"/>
          <w:sz w:val="32"/>
          <w:szCs w:val="32"/>
        </w:rPr>
      </w:pPr>
      <w:r w:rsidRPr="00D82BF2">
        <w:rPr>
          <w:rFonts w:cs="AgendaPl Bold"/>
          <w:b/>
          <w:bCs/>
          <w:color w:val="005AAA"/>
          <w:position w:val="2"/>
          <w:sz w:val="32"/>
          <w:szCs w:val="32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Felix, Net i Nika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fikcjaliteracka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Krüger,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 czasownikami i stara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używa w swoich wypowiedziach ustnych i pisemnych trudnych form czasowników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Terakowska,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najistotniejsze informacje na temat bohaterów, uwzględnia je w treści ogłoszenia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objaśnia, na czym polega zło wyrządzane przez najeźdźców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problematyki tekstu, odwołując się do cech gatunkowych literatury 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Davidts,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MałyKsiążę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tytułowych bohaterów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miejsca akcji poszczególnych fragmentów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zwraca uwagę w prezentacji bohaterów na ich realistyczny lub fantastyczny charakter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scenariusz filmowy w konwencji s.f.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czas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cech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objaśnia, kim są bohaterowie tekstu,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notatkę encyklopedyczną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opowiadanie s.f. inspirowane tekstem baśni – oryginalne pod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„Żegluj, żeglarzu!”.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„Puk, puk, to ja... twoja wyobraźnia...”.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 tekstu, omawia wrażenia czytelnicze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osobę mówiącą oraz 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funkcjonalnie epitetów w opisie obrazu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osobę mówiącą i 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rolę wyobraźni w odbiorze tekstu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tekst poetycki inspirowany wierszem Zbigniewa Herberta –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2.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i postawy bohaterów przypowieści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wydarzenia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nadawcę oraz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talent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problematykę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od jakich części mowy tworzone są przysłówki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przysłówki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związki przysłówka z przymiotnikiem lub przysłówkiem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oraz umiejętności językowe dotyczące znaczenia i stopniowania przysłówków oraz zasad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w głowie”.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Przypowieść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przypowieści nie należy odczytywać tylko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przenośne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współczesnym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„Prawdziwych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tytuły ilustracji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formie równoważników zdań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przytacza właściwe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fragmenty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przekształca wypowiedzi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na współczesną wersję językową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proponuje interpretację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głosową kwestii wypowiadanych przez bohaterów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scenariusz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Mądryi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komizm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bajkę wśród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innych tekstów literackich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na czym polega komizm w wybranych 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rodzaje komizmu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polega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Czaplarybyi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podejmuje próby przekształcenia zdań złożonych na pojedyncze oraz zastępowania słów i wyrażeń szczegółowych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plan najważniejszych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notatkę,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wyciąga wnioski na temat przyczyn i skutków zdarzeń w bajce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poprawną językowo i stylistycznie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jaka jest funkcja stylistyczna przekształceń składniowych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leksykalnych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bezbłędną językowo oraz formalnie 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 złodzieje rozrabiają, 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wyrażenia przyimkowe i przyimki złożone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wykrzyknik nie wchodzi w związki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wykrzykników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 wykrzyknikach i ich funkcji do budowania wypowiedzi o charakterze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Sowiński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tekst, przypisy i zapoznaje się z kontekstem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historycznym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wydarzeniach ukazanych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legendy literackiej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sytuacjaliryczna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dopasowuje pojęcia do dwóch przestrzeni literackich w wierszu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różnice między przestrzeniami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znaczenia przenośni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formułuje refleksje na temat problemu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poruszonego w wierszu w formie swobodnego tekstu  – oryginalnego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lastRenderedPageBreak/>
              <w:t>Rozdział 3.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filozofom?”. Powtórzenie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różne typy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wie, że wypowiedzenie wykrzyknikowe służy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podkreśleniu ekspresji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wykorzystuje wiedzę o odmianie wyrazów do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tworzenia poprawnych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celowo wykorzystuje różne typy wypowiedzeń dla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osiągnięcia zamierzonych efektów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„Bogactwo człowieka mierzy się rzeczami, z których on rezygnuje”. Michel Piquemal,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„Kim był i czym się 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orzeczenieczasownikowe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różnych typach orzeczeń do tworzenia poprawnych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swobodnie 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podmiotgramatyczny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podmiotlogiczny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podmiotdomyślny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w funkcji podmiotu występują rzeczowniki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funkcję stylistyczną podmiotu domyślnego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typy podmiotów w zdaniach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języknieoficjalny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kim walczyli? Przeciw komu?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zależność między stroną czynną i bierną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formę dopełnienia w zdaniach twierdzących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przeczących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zdaniepodrzędniezłożone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zdaniapodrzędniezłożone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pytania, na które odpowiadają zdania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świadomie i swobodnie stosuje wiedzę na temat 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„Osobę, którą lubił, 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zdaniepodrzędneprzydawkowe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przydawkowym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zdaniepodrzędnedopełnieniowe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zdaniepodrzędneokolicznikowe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okolicznikowym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zdaniepodrzędnepodmiotowe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dotyczące łączenia zdań składowych w zdaniach złożonych z podrzędnym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zdań podrzędnie złożonych z podrzędnym podmiotowym w swoich wypowiedziach ustnych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zdaniepodrzędneorzecznikowe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zdaniepodrzędneorzecznikowe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marcu nad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epitety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kolejnym zwrotkom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rozumie wpływ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„Oryginalne obrazy malarza oryginała”.  Bożena Fabiani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Mojegawędyo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umiejętności językowe oraz wiedzę na temat różnych form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„Słowem malowane”. Maria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wskazuje w wierszu epitety oddziałujące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zmysł wzroku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wyszukuje w utworze wyrazy związane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tematycznie z malarstwem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funkcję uosobień użytych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odczytuje znaczenie przenośnych określeń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„Dźwięki, brzdęki, komfort maleńki”. Głoski ustne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głoskinosowe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głosek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większość wyrazów zawierających głoski ustne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wykorzystuje wiedzę na temat głosek ustnych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swobodnie i twórczo wykorzystuje posiadaną wiedzę na temat głosek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ustnych i nosowych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Edwarda Degasa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przedstawioną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środki poetyckie użyte w opisie tancerki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metafory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tekstu, swobodnie odwołując się do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„Lubię popatrzeć sobie na czas, co gdzieś już pobiegł…”. Joanna Pollakówna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fotografii jako dziedziny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sztuki, trafnie dobierając argumenty na poparcie 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„Jajko z bajkową niespodzianką”. Andrew FusekPeters,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uzasadnia, dlaczego jajko Fabergé uznaje się za dzieło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„Rozbite sejfy, 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przedrostki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przedrostków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przedrostki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jest tematem powieści przygodowej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wzbogaca treść listu o relację z wydarzeń rozgrywających się u brzegów wyspy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na podstawie tekstu mapę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emocje i uczucia jednego z 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piractwa internetowego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prezentację na temat motywu poszukiwania skarbów, cechującą się oryginalnością formy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Gwiezdnewojny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kim byli rycerze Jedi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filmu kultowego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Gwiezdnychwojen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tekst informacyjny spełniający funkcję napisów wstępnych do filmu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„Wśród wyrazów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wyrazy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dopasowuje do podanych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wyrazów i określeń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stosuje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umiejętności 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Aktorzylecząludzkiedusze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Rodzinazastępcza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bookmarkStart w:id="0" w:name="_GoBack"/>
            <w:bookmarkEnd w:id="0"/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oparach 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główne wydarzenie w prezentowanej scenie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fragment wypowiedzi bohatera pod kątem poprawności językowej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znaczenie imion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bohaterów realistycznych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świat realistyczny i fantastyczny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charakter i rolę wszystkich postaci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sposób zmiany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 świata przedstawionego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charakteryzuje bohaterkę w formie karty postaci w grze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wykorzystuje informacje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RPG w analizie świata przedstawionego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fabuły nawiązujące do literatury fantasy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notatkę encyklopedyczną na temat jednej z 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odróżnia wydarzenia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zaplanowane w grze od spontanicznych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własne stanowisko w związku z omawianym problemem, formułuje przemyślane,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twórcze uwagi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D82BF2" w:rsidRDefault="006B5810" w:rsidP="00701CFC"/>
    <w:sectPr w:rsidR="006B5810" w:rsidRPr="00D82BF2" w:rsidSect="00D8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AF" w:rsidRDefault="00AC11AF" w:rsidP="00285D6F">
      <w:pPr>
        <w:spacing w:after="0" w:line="240" w:lineRule="auto"/>
      </w:pPr>
      <w:r>
        <w:separator/>
      </w:r>
    </w:p>
  </w:endnote>
  <w:endnote w:type="continuationSeparator" w:id="1">
    <w:p w:rsidR="00AC11AF" w:rsidRDefault="00AC11A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:rsidR="00A75C08" w:rsidRDefault="00F76DDE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F76DDE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A75C08" w:rsidRPr="009E0F62">
      <w:rPr>
        <w:b/>
        <w:color w:val="003892"/>
      </w:rPr>
      <w:t>AUTORZY:</w:t>
    </w:r>
    <w:r w:rsidR="00A75C08">
      <w:t>Ewa Horwath, Grażyna Kiełb, Anita Żegleń</w:t>
    </w:r>
  </w:p>
  <w:p w:rsidR="00A75C08" w:rsidRDefault="00F76DDE" w:rsidP="00EE01FE">
    <w:pPr>
      <w:pStyle w:val="Stopka"/>
      <w:tabs>
        <w:tab w:val="clear" w:pos="9072"/>
        <w:tab w:val="right" w:pos="9639"/>
      </w:tabs>
      <w:ind w:left="-567" w:right="1"/>
    </w:pPr>
    <w:r w:rsidRPr="00F76DDE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75C08" w:rsidRDefault="00A75C0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75C08" w:rsidRDefault="00F76DDE" w:rsidP="009130E5">
    <w:pPr>
      <w:pStyle w:val="Stopka"/>
      <w:ind w:left="-1417"/>
      <w:jc w:val="center"/>
    </w:pPr>
    <w:r>
      <w:fldChar w:fldCharType="begin"/>
    </w:r>
    <w:r w:rsidR="00A75C08">
      <w:instrText>PAGE   \* MERGEFORMAT</w:instrText>
    </w:r>
    <w:r>
      <w:fldChar w:fldCharType="separate"/>
    </w:r>
    <w:r w:rsidR="00962123">
      <w:rPr>
        <w:noProof/>
      </w:rPr>
      <w:t>39</w:t>
    </w:r>
    <w:r>
      <w:fldChar w:fldCharType="end"/>
    </w:r>
  </w:p>
  <w:p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AF" w:rsidRDefault="00AC11AF" w:rsidP="00285D6F">
      <w:pPr>
        <w:spacing w:after="0" w:line="240" w:lineRule="auto"/>
      </w:pPr>
      <w:r>
        <w:separator/>
      </w:r>
    </w:p>
  </w:footnote>
  <w:footnote w:type="continuationSeparator" w:id="1">
    <w:p w:rsidR="00AC11AF" w:rsidRDefault="00AC11A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F83A2D">
    <w:pPr>
      <w:pStyle w:val="Podstawowyakapitowy"/>
      <w:suppressAutoHyphens/>
    </w:pPr>
    <w:r>
      <w:rPr>
        <w:b/>
        <w:color w:val="F09120"/>
      </w:rPr>
      <w:t>Przedmiot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B3CB5"/>
    <w:rsid w:val="008004E4"/>
    <w:rsid w:val="0083577E"/>
    <w:rsid w:val="008648E0"/>
    <w:rsid w:val="00883884"/>
    <w:rsid w:val="0089186E"/>
    <w:rsid w:val="008B3973"/>
    <w:rsid w:val="008C2636"/>
    <w:rsid w:val="009130E5"/>
    <w:rsid w:val="00914856"/>
    <w:rsid w:val="00927536"/>
    <w:rsid w:val="00962123"/>
    <w:rsid w:val="009A0695"/>
    <w:rsid w:val="009D4894"/>
    <w:rsid w:val="009E0F62"/>
    <w:rsid w:val="00A239DF"/>
    <w:rsid w:val="00A5798A"/>
    <w:rsid w:val="00A70232"/>
    <w:rsid w:val="00A75C08"/>
    <w:rsid w:val="00AB49BA"/>
    <w:rsid w:val="00AC11AF"/>
    <w:rsid w:val="00B63701"/>
    <w:rsid w:val="00C21E1C"/>
    <w:rsid w:val="00D22D55"/>
    <w:rsid w:val="00D74FDF"/>
    <w:rsid w:val="00D82BF2"/>
    <w:rsid w:val="00E73AFC"/>
    <w:rsid w:val="00E94882"/>
    <w:rsid w:val="00EC12C2"/>
    <w:rsid w:val="00EE01FE"/>
    <w:rsid w:val="00F76DDE"/>
    <w:rsid w:val="00F83A2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981-02AD-409F-A150-316E754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10891</Words>
  <Characters>65348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cp:lastPrinted>2019-09-25T09:06:00Z</cp:lastPrinted>
  <dcterms:created xsi:type="dcterms:W3CDTF">2019-09-25T09:07:00Z</dcterms:created>
  <dcterms:modified xsi:type="dcterms:W3CDTF">2019-09-25T09:07:00Z</dcterms:modified>
</cp:coreProperties>
</file>